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8AEAA">
      <w:pPr>
        <w:spacing w:after="105" w:line="500" w:lineRule="auto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0D454969">
      <w:pPr>
        <w:spacing w:after="105" w:line="500" w:lineRule="auto"/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  <w:t>1：</w:t>
      </w:r>
    </w:p>
    <w:p w14:paraId="42182B34">
      <w:pPr>
        <w:spacing w:after="105" w:line="500" w:lineRule="auto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（一）法定代表人身份证明书</w:t>
      </w:r>
    </w:p>
    <w:p w14:paraId="77B12B65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公司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名称：</w:t>
      </w:r>
    </w:p>
    <w:p w14:paraId="222F081E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地     址：    </w:t>
      </w:r>
    </w:p>
    <w:p w14:paraId="4C1050A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成立时间：    年    月   日</w:t>
      </w:r>
    </w:p>
    <w:p w14:paraId="0725F327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经营期限：</w:t>
      </w:r>
    </w:p>
    <w:p w14:paraId="45F9DDDE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姓名：        性别：      年龄：     职务：     </w:t>
      </w:r>
    </w:p>
    <w:p w14:paraId="0B21E691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系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>                                    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（单位名称）的法定代表人。</w:t>
      </w:r>
    </w:p>
    <w:p w14:paraId="60C96FA8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特此证明。</w:t>
      </w:r>
    </w:p>
    <w:p w14:paraId="3AD15699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比选申请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人：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      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（盖单位章）</w:t>
      </w:r>
    </w:p>
    <w:p w14:paraId="5E2EFC9D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日  期：    年     月    日</w:t>
      </w:r>
    </w:p>
    <w:p w14:paraId="25762C8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附：法定代表人身份证复印件（正反面）</w:t>
      </w:r>
    </w:p>
    <w:p w14:paraId="0A2F10DA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6030EA4A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366133F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137623B2">
      <w:pPr>
        <w:spacing w:after="105" w:line="500" w:lineRule="auto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15D0376D">
      <w:pPr>
        <w:spacing w:after="105" w:line="500" w:lineRule="auto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109F05B5">
      <w:pPr>
        <w:spacing w:after="105" w:line="500" w:lineRule="auto"/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附件2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：</w:t>
      </w:r>
    </w:p>
    <w:p w14:paraId="31632409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（二）法定代表人授权书</w:t>
      </w:r>
    </w:p>
    <w:p w14:paraId="15F6CC7D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本人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   （姓名）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系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>   （</w:t>
      </w:r>
      <w:r>
        <w:rPr>
          <w:rFonts w:hint="eastAsia" w:ascii="仿宋" w:hAnsi="仿宋" w:eastAsia="仿宋" w:cs="仿宋"/>
          <w:color w:val="333333"/>
          <w:sz w:val="28"/>
          <w:u w:val="single"/>
          <w:shd w:val="clear" w:color="auto" w:fill="FFFFFF"/>
          <w:lang w:eastAsia="zh-CN"/>
        </w:rPr>
        <w:t>比选申请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人全称）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的法定代表人，现委托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     （姓名） 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为我方代理人；代理人根据授权，以我方名义签署、澄清、说明、补正、递交、撤回、修改</w:t>
      </w:r>
      <w:r>
        <w:rPr>
          <w:rFonts w:ascii="仿宋" w:hAnsi="仿宋" w:eastAsia="仿宋" w:cs="仿宋"/>
          <w:color w:val="333333"/>
          <w:sz w:val="28"/>
          <w:u w:val="single"/>
          <w:shd w:val="clear" w:color="auto" w:fill="FFFFFF"/>
        </w:rPr>
        <w:t xml:space="preserve">  （项目名称）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的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比选申请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文件和处理有关事宜，其法律后果由我方承担。</w:t>
      </w:r>
    </w:p>
    <w:p w14:paraId="2B4A6E59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代理人无转委托权。</w:t>
      </w:r>
    </w:p>
    <w:p w14:paraId="0244435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特此委托。</w:t>
      </w:r>
    </w:p>
    <w:p w14:paraId="0F9B39E6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法定代表人：       （签字或盖章）</w:t>
      </w:r>
    </w:p>
    <w:p w14:paraId="1273DFAB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身份证号码：</w:t>
      </w:r>
    </w:p>
    <w:p w14:paraId="44F5C7B8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代理人：            （签字）        </w:t>
      </w:r>
    </w:p>
    <w:p w14:paraId="6BB30EDC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身份证号码：</w:t>
      </w:r>
    </w:p>
    <w:p w14:paraId="66B534FD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  <w:t>比选申请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人：    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  <w:t xml:space="preserve">    </w:t>
      </w: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（盖单位章）</w:t>
      </w:r>
    </w:p>
    <w:p w14:paraId="15A0ED02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年   月   日</w:t>
      </w:r>
    </w:p>
    <w:p w14:paraId="332B1958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hd w:val="clear" w:color="auto" w:fill="FFFFFF"/>
        </w:rPr>
        <w:t>附：法定代表人和委托代理人身份证正反面复印件</w:t>
      </w:r>
    </w:p>
    <w:p w14:paraId="67AF85E5">
      <w:pPr>
        <w:spacing w:after="105" w:line="500" w:lineRule="auto"/>
        <w:ind w:firstLine="420"/>
        <w:rPr>
          <w:rFonts w:ascii="仿宋" w:hAnsi="仿宋" w:eastAsia="仿宋" w:cs="仿宋"/>
          <w:color w:val="333333"/>
          <w:sz w:val="28"/>
          <w:shd w:val="clear" w:color="auto" w:fill="FFFFFF"/>
        </w:rPr>
      </w:pPr>
    </w:p>
    <w:p w14:paraId="14518F77">
      <w:pPr>
        <w:spacing w:after="105" w:line="500" w:lineRule="auto"/>
        <w:jc w:val="left"/>
        <w:rPr>
          <w:rFonts w:hint="eastAsia" w:ascii="仿宋" w:hAnsi="仿宋" w:eastAsia="仿宋" w:cs="仿宋"/>
          <w:color w:val="333333"/>
          <w:sz w:val="28"/>
          <w:shd w:val="clear" w:color="auto" w:fill="FFFFFF"/>
        </w:rPr>
      </w:pPr>
    </w:p>
    <w:p w14:paraId="47E26B1F">
      <w:pPr>
        <w:spacing w:after="105" w:line="500" w:lineRule="auto"/>
        <w:jc w:val="left"/>
        <w:rPr>
          <w:rFonts w:hint="eastAsia" w:ascii="仿宋" w:hAnsi="仿宋" w:eastAsia="仿宋" w:cs="仿宋"/>
          <w:color w:val="333333"/>
          <w:sz w:val="28"/>
          <w:shd w:val="clear" w:color="auto" w:fill="FFFFFF"/>
        </w:rPr>
      </w:pPr>
    </w:p>
    <w:p w14:paraId="7053BBEB">
      <w:pPr>
        <w:spacing w:after="105" w:line="500" w:lineRule="auto"/>
        <w:jc w:val="left"/>
        <w:rPr>
          <w:rFonts w:hint="eastAsia" w:ascii="仿宋" w:hAnsi="仿宋" w:eastAsia="仿宋" w:cs="仿宋"/>
          <w:color w:val="333333"/>
          <w:sz w:val="28"/>
          <w:shd w:val="clear" w:color="auto" w:fill="FFFFFF"/>
        </w:rPr>
      </w:pPr>
    </w:p>
    <w:p w14:paraId="7A2B0311">
      <w:pPr>
        <w:spacing w:after="105" w:line="500" w:lineRule="auto"/>
        <w:jc w:val="left"/>
        <w:rPr>
          <w:rFonts w:ascii="仿宋" w:hAnsi="仿宋" w:eastAsia="仿宋" w:cs="仿宋"/>
          <w:color w:val="333333"/>
          <w:sz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</w:rPr>
        <w:t>附件3: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比选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</w:rPr>
        <w:t>办法</w:t>
      </w:r>
    </w:p>
    <w:p w14:paraId="46DBAE4D">
      <w:pPr>
        <w:spacing w:after="105" w:line="500" w:lineRule="auto"/>
        <w:jc w:val="center"/>
        <w:rPr>
          <w:rFonts w:ascii="仿宋" w:hAnsi="仿宋" w:eastAsia="仿宋" w:cs="仿宋"/>
          <w:b/>
          <w:bCs/>
          <w:color w:val="333333"/>
          <w:sz w:val="40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40"/>
          <w:szCs w:val="32"/>
          <w:shd w:val="clear" w:color="auto" w:fill="FFFFFF"/>
          <w:lang w:eastAsia="zh-CN"/>
        </w:rPr>
        <w:t>比选</w:t>
      </w:r>
      <w:r>
        <w:rPr>
          <w:rFonts w:hint="eastAsia" w:ascii="仿宋" w:hAnsi="仿宋" w:eastAsia="仿宋" w:cs="仿宋"/>
          <w:b/>
          <w:bCs/>
          <w:color w:val="333333"/>
          <w:sz w:val="40"/>
          <w:szCs w:val="32"/>
          <w:shd w:val="clear" w:color="auto" w:fill="FFFFFF"/>
        </w:rPr>
        <w:t>办法</w:t>
      </w:r>
    </w:p>
    <w:tbl>
      <w:tblPr>
        <w:tblStyle w:val="5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686"/>
        <w:gridCol w:w="6100"/>
      </w:tblGrid>
      <w:tr w14:paraId="342EC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707" w:type="dxa"/>
            <w:gridSpan w:val="2"/>
            <w:vAlign w:val="center"/>
          </w:tcPr>
          <w:p w14:paraId="030789A2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  <w:t>评审因素</w:t>
            </w:r>
          </w:p>
        </w:tc>
        <w:tc>
          <w:tcPr>
            <w:tcW w:w="6100" w:type="dxa"/>
            <w:vAlign w:val="center"/>
          </w:tcPr>
          <w:p w14:paraId="5F1AE805">
            <w:pPr>
              <w:spacing w:line="360" w:lineRule="auto"/>
              <w:jc w:val="center"/>
              <w:rPr>
                <w:rFonts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  <w:t>评审标准</w:t>
            </w:r>
          </w:p>
        </w:tc>
      </w:tr>
      <w:tr w14:paraId="7228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021" w:type="dxa"/>
            <w:vMerge w:val="restart"/>
            <w:vAlign w:val="center"/>
          </w:tcPr>
          <w:p w14:paraId="384DAF61">
            <w:pPr>
              <w:spacing w:line="360" w:lineRule="auto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资格审查条件及要求</w:t>
            </w:r>
          </w:p>
        </w:tc>
        <w:tc>
          <w:tcPr>
            <w:tcW w:w="1686" w:type="dxa"/>
            <w:vAlign w:val="center"/>
          </w:tcPr>
          <w:p w14:paraId="0A26AD38">
            <w:pPr>
              <w:spacing w:line="360" w:lineRule="auto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经营能力</w:t>
            </w:r>
          </w:p>
        </w:tc>
        <w:tc>
          <w:tcPr>
            <w:tcW w:w="6100" w:type="dxa"/>
            <w:vAlign w:val="center"/>
          </w:tcPr>
          <w:p w14:paraId="31E01F24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具有独立法人资格，具有有效的“三证合一”的营业执照，提供有效的营业执照复印件并加盖公章</w:t>
            </w: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 w14:paraId="4E2A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1021" w:type="dxa"/>
            <w:vMerge w:val="continue"/>
            <w:vAlign w:val="center"/>
          </w:tcPr>
          <w:p w14:paraId="3B7E284A">
            <w:pPr>
              <w:spacing w:line="360" w:lineRule="auto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  <w:vAlign w:val="center"/>
          </w:tcPr>
          <w:p w14:paraId="7B072C5C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eastAsia="zh-CN"/>
              </w:rPr>
              <w:t>拟派项目负责人资格要求</w:t>
            </w:r>
          </w:p>
        </w:tc>
        <w:tc>
          <w:tcPr>
            <w:tcW w:w="6100" w:type="dxa"/>
            <w:vAlign w:val="center"/>
          </w:tcPr>
          <w:p w14:paraId="6B00286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  <w:lang w:val="en-US" w:eastAsia="zh-CN"/>
              </w:rPr>
              <w:t>比选申请人拟派项目负责人须为本单位员工，具备一级注册造价工程师证书，并符合《注册造价工程师管理办法》；提供满3个月的本单位社保证明（开标之日上推3个月的社保证明材料，加盖社保中心章或社保中心参保缴费证明电子专用章）。</w:t>
            </w:r>
          </w:p>
        </w:tc>
      </w:tr>
      <w:tr w14:paraId="288A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021" w:type="dxa"/>
            <w:vMerge w:val="continue"/>
            <w:vAlign w:val="center"/>
          </w:tcPr>
          <w:p w14:paraId="4FB01C00">
            <w:pPr>
              <w:spacing w:line="360" w:lineRule="auto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  <w:vAlign w:val="center"/>
          </w:tcPr>
          <w:p w14:paraId="7DC63DA1">
            <w:pPr>
              <w:spacing w:line="360" w:lineRule="auto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联合体申请</w:t>
            </w:r>
          </w:p>
        </w:tc>
        <w:tc>
          <w:tcPr>
            <w:tcW w:w="6100" w:type="dxa"/>
            <w:vAlign w:val="center"/>
          </w:tcPr>
          <w:p w14:paraId="49A7D99A">
            <w:pPr>
              <w:spacing w:line="360" w:lineRule="auto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不允许</w:t>
            </w:r>
          </w:p>
        </w:tc>
      </w:tr>
      <w:tr w14:paraId="7D60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2707" w:type="dxa"/>
            <w:gridSpan w:val="2"/>
            <w:vAlign w:val="center"/>
          </w:tcPr>
          <w:p w14:paraId="62D09DE7">
            <w:pPr>
              <w:spacing w:line="360" w:lineRule="auto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分值构成</w:t>
            </w:r>
          </w:p>
          <w:p w14:paraId="7BBDC7BF">
            <w:pPr>
              <w:spacing w:line="360" w:lineRule="auto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  <w:t>(总分100分)</w:t>
            </w:r>
          </w:p>
        </w:tc>
        <w:tc>
          <w:tcPr>
            <w:tcW w:w="6100" w:type="dxa"/>
            <w:vAlign w:val="center"/>
          </w:tcPr>
          <w:p w14:paraId="40E1C127"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商务部分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 分</w:t>
            </w:r>
          </w:p>
          <w:p w14:paraId="34AFA05E">
            <w:pPr>
              <w:spacing w:line="360" w:lineRule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技术部分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分</w:t>
            </w:r>
          </w:p>
        </w:tc>
      </w:tr>
      <w:tr w14:paraId="0530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707" w:type="dxa"/>
            <w:gridSpan w:val="2"/>
            <w:vAlign w:val="center"/>
          </w:tcPr>
          <w:p w14:paraId="13144103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  <w:t>评分因素</w:t>
            </w:r>
          </w:p>
        </w:tc>
        <w:tc>
          <w:tcPr>
            <w:tcW w:w="6100" w:type="dxa"/>
            <w:vAlign w:val="center"/>
          </w:tcPr>
          <w:p w14:paraId="1BF3E37C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szCs w:val="24"/>
                <w:shd w:val="clear" w:color="auto" w:fill="FFFFFF"/>
              </w:rPr>
              <w:t>评分标准</w:t>
            </w:r>
          </w:p>
        </w:tc>
      </w:tr>
      <w:tr w14:paraId="761A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021" w:type="dxa"/>
            <w:vMerge w:val="restart"/>
            <w:vAlign w:val="center"/>
          </w:tcPr>
          <w:p w14:paraId="5BB5E950">
            <w:pPr>
              <w:pStyle w:val="2"/>
              <w:spacing w:line="360" w:lineRule="auto"/>
              <w:rPr>
                <w:rFonts w:ascii="仿宋" w:hAnsi="仿宋" w:eastAsia="仿宋" w:cs="仿宋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/>
              </w:rPr>
              <w:t>评分标准（100分）</w:t>
            </w:r>
          </w:p>
        </w:tc>
        <w:tc>
          <w:tcPr>
            <w:tcW w:w="1686" w:type="dxa"/>
            <w:vAlign w:val="center"/>
          </w:tcPr>
          <w:p w14:paraId="517823AF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商务部分</w:t>
            </w:r>
          </w:p>
          <w:p w14:paraId="4ADD25DC">
            <w:pPr>
              <w:pStyle w:val="2"/>
              <w:spacing w:line="360" w:lineRule="auto"/>
              <w:jc w:val="center"/>
              <w:rPr>
                <w:rFonts w:ascii="仿宋" w:hAnsi="仿宋" w:eastAsia="仿宋" w:cs="仿宋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/>
              </w:rPr>
              <w:t>（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/>
              </w:rPr>
              <w:t>0分）</w:t>
            </w:r>
          </w:p>
        </w:tc>
        <w:tc>
          <w:tcPr>
            <w:tcW w:w="6100" w:type="dxa"/>
            <w:vAlign w:val="center"/>
          </w:tcPr>
          <w:p w14:paraId="5747D252">
            <w:pPr>
              <w:pStyle w:val="2"/>
              <w:spacing w:line="360" w:lineRule="auto"/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一、报价得分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/>
              </w:rPr>
              <w:t>（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/>
              </w:rPr>
              <w:t xml:space="preserve">分） </w:t>
            </w:r>
          </w:p>
          <w:p w14:paraId="697A49EF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人自行报价，上限为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控制价，超过上限的报价无效。 </w:t>
            </w:r>
          </w:p>
          <w:p w14:paraId="3129E572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1）、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基准价：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各有效比选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报价平均值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为比选基准价，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将计算求得的最终基准价C值作为满分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0分。</w:t>
            </w:r>
          </w:p>
          <w:p w14:paraId="13480761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2）、偏差率=100%×（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价－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基准价）/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基准价，偏差率保留 2 位小数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。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 </w:t>
            </w:r>
          </w:p>
          <w:p w14:paraId="16D404DE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3）、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得分（保留两位小数）计算公式示例： </w:t>
            </w:r>
          </w:p>
          <w:p w14:paraId="32366A11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（1）如果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人的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价&gt;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基准价，则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价得分=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0－偏差率×100×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； </w:t>
            </w:r>
          </w:p>
          <w:p w14:paraId="3D064F57"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（2）如果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比选申请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人的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价≤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比选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基准价，则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报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 xml:space="preserve">价得分= 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0＋偏差率×100×</w:t>
            </w:r>
            <w:r>
              <w:rPr>
                <w:rFonts w:hint="eastAsia" w:ascii="仿宋" w:hAnsi="仿宋" w:eastAsia="仿宋" w:cs="仿宋"/>
                <w:szCs w:val="24"/>
                <w:shd w:val="clear" w:color="auto" w:fill="FFFFFF"/>
                <w:lang w:val="en-US" w:eastAsia="zh-CN"/>
              </w:rPr>
              <w:t>1</w:t>
            </w:r>
          </w:p>
        </w:tc>
      </w:tr>
      <w:tr w14:paraId="6D30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21" w:type="dxa"/>
            <w:vMerge w:val="continue"/>
            <w:vAlign w:val="center"/>
          </w:tcPr>
          <w:p w14:paraId="231195EC">
            <w:pPr>
              <w:spacing w:line="360" w:lineRule="auto"/>
              <w:jc w:val="left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6" w:type="dxa"/>
            <w:vAlign w:val="center"/>
          </w:tcPr>
          <w:p w14:paraId="30419EE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技术部分</w:t>
            </w:r>
          </w:p>
          <w:p w14:paraId="3321A84F">
            <w:pPr>
              <w:spacing w:line="360" w:lineRule="auto"/>
              <w:jc w:val="center"/>
              <w:rPr>
                <w:rFonts w:ascii="仿宋" w:hAnsi="仿宋" w:eastAsia="仿宋" w:cs="仿宋"/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0分）</w:t>
            </w:r>
          </w:p>
        </w:tc>
        <w:tc>
          <w:tcPr>
            <w:tcW w:w="6100" w:type="dxa"/>
          </w:tcPr>
          <w:p w14:paraId="16446E3F">
            <w:pPr>
              <w:pStyle w:val="2"/>
              <w:spacing w:line="360" w:lineRule="auto"/>
              <w:ind w:firstLine="480" w:firstLineChars="20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根据比选申请人提供的方案进行综合评审，包含但不限于：审计程序、审计方法、进度控制措施、质量保证措施等。（得分保留两位小数）</w:t>
            </w:r>
          </w:p>
          <w:p w14:paraId="7E3B9C0A">
            <w:pPr>
              <w:pStyle w:val="2"/>
              <w:spacing w:line="360" w:lineRule="auto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 xml:space="preserve">（1）对本项目特点和难点理解准确，结算审计服务方案优于本项目采购需求，完整详细，可行性、实用性、针对性强，得40-50 分； </w:t>
            </w:r>
          </w:p>
          <w:p w14:paraId="0C5967AD">
            <w:pPr>
              <w:pStyle w:val="2"/>
              <w:spacing w:line="360" w:lineRule="auto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 xml:space="preserve">（2）对本项目特点和难点理解基本准确，结算审计服务方案适合本项目采购需求，完整详细，具有可行性、实用性、针对性，得30-40 分； </w:t>
            </w:r>
          </w:p>
          <w:p w14:paraId="12B54951">
            <w:pPr>
              <w:pStyle w:val="2"/>
              <w:spacing w:line="360" w:lineRule="auto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 xml:space="preserve">（3）对本项目特点和难点理解有待提升，结算审计服务方案基本适合本项目采购需求，可行性、实用性、针对性有待改善，得 1-30 分； </w:t>
            </w:r>
          </w:p>
          <w:p w14:paraId="0AF962BB">
            <w:pPr>
              <w:pStyle w:val="2"/>
              <w:spacing w:line="360" w:lineRule="auto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val="en-US" w:eastAsia="zh-CN"/>
              </w:rPr>
              <w:t>（4）方案不可行或者未提供得 0 分。</w:t>
            </w:r>
          </w:p>
        </w:tc>
      </w:tr>
    </w:tbl>
    <w:p w14:paraId="0E4D27ED"/>
    <w:p w14:paraId="51E1CD8A"/>
    <w:p w14:paraId="2799C2BE"/>
    <w:p w14:paraId="700BE588"/>
    <w:p w14:paraId="1379C290"/>
    <w:p w14:paraId="1DD31341"/>
    <w:p w14:paraId="2A0EEE95"/>
    <w:p w14:paraId="14EE92B6"/>
    <w:p w14:paraId="22266313"/>
    <w:p w14:paraId="07531CE6"/>
    <w:p w14:paraId="484CE40E"/>
    <w:p w14:paraId="539F0CB6"/>
    <w:p w14:paraId="3186C518"/>
    <w:p w14:paraId="3434854F"/>
    <w:p w14:paraId="301EBA2E"/>
    <w:p w14:paraId="7FE772FF"/>
    <w:p w14:paraId="56401A7B"/>
    <w:p w14:paraId="5ED0AD3B"/>
    <w:p w14:paraId="68619F99"/>
    <w:p w14:paraId="297B5AC9"/>
    <w:p w14:paraId="1D63E30D">
      <w:pPr>
        <w:spacing w:after="105" w:line="500" w:lineRule="auto"/>
        <w:jc w:val="left"/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</w:rPr>
        <w:t>:</w:t>
      </w:r>
      <w:r>
        <w:rPr>
          <w:rFonts w:hint="eastAsia" w:ascii="仿宋" w:hAnsi="仿宋" w:eastAsia="仿宋" w:cs="仿宋"/>
          <w:color w:val="333333"/>
          <w:sz w:val="28"/>
          <w:shd w:val="clear" w:color="auto" w:fill="FFFFFF"/>
          <w:lang w:eastAsia="zh-CN"/>
        </w:rPr>
        <w:t>详细项目列表</w:t>
      </w:r>
    </w:p>
    <w:tbl>
      <w:tblPr>
        <w:tblStyle w:val="6"/>
        <w:tblW w:w="10805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915"/>
        <w:gridCol w:w="3951"/>
        <w:gridCol w:w="2085"/>
      </w:tblGrid>
      <w:tr w14:paraId="1188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54" w:type="dxa"/>
            <w:vAlign w:val="center"/>
          </w:tcPr>
          <w:p w14:paraId="0F9E7552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915" w:type="dxa"/>
            <w:vAlign w:val="center"/>
          </w:tcPr>
          <w:p w14:paraId="47A5FCDA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951" w:type="dxa"/>
            <w:vAlign w:val="center"/>
          </w:tcPr>
          <w:p w14:paraId="68F393B1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085" w:type="dxa"/>
            <w:vAlign w:val="center"/>
          </w:tcPr>
          <w:p w14:paraId="793981A8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合同价（万元）</w:t>
            </w:r>
          </w:p>
        </w:tc>
      </w:tr>
      <w:tr w14:paraId="686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 w14:paraId="7EF87B3B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915" w:type="dxa"/>
            <w:vAlign w:val="center"/>
          </w:tcPr>
          <w:p w14:paraId="7583842A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萧县建筑建材棚户区城中村改造（龙河佳苑）供水提升</w:t>
            </w:r>
          </w:p>
        </w:tc>
        <w:tc>
          <w:tcPr>
            <w:tcW w:w="3951" w:type="dxa"/>
            <w:vAlign w:val="center"/>
          </w:tcPr>
          <w:p w14:paraId="12A44D22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萧县交通投资有限责任公司</w:t>
            </w:r>
          </w:p>
        </w:tc>
        <w:tc>
          <w:tcPr>
            <w:tcW w:w="2085" w:type="dxa"/>
            <w:vAlign w:val="center"/>
          </w:tcPr>
          <w:p w14:paraId="5EDAED55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40.19</w:t>
            </w:r>
          </w:p>
        </w:tc>
      </w:tr>
      <w:tr w14:paraId="5B1C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 w14:paraId="0B3F8A6C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915" w:type="dxa"/>
            <w:vAlign w:val="center"/>
          </w:tcPr>
          <w:p w14:paraId="70F4BC9A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凤北新苑零星维修工程</w:t>
            </w:r>
          </w:p>
        </w:tc>
        <w:tc>
          <w:tcPr>
            <w:tcW w:w="3951" w:type="dxa"/>
            <w:vAlign w:val="center"/>
          </w:tcPr>
          <w:p w14:paraId="1459E655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萧县宜民投资发展有限公司</w:t>
            </w:r>
          </w:p>
        </w:tc>
        <w:tc>
          <w:tcPr>
            <w:tcW w:w="2085" w:type="dxa"/>
            <w:vAlign w:val="center"/>
          </w:tcPr>
          <w:p w14:paraId="290DE184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66.34</w:t>
            </w:r>
          </w:p>
        </w:tc>
      </w:tr>
      <w:tr w14:paraId="5294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 w14:paraId="39CA582E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915" w:type="dxa"/>
            <w:vAlign w:val="center"/>
          </w:tcPr>
          <w:p w14:paraId="00969254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龙祥佳苑给水管道及水表保温工程</w:t>
            </w:r>
          </w:p>
        </w:tc>
        <w:tc>
          <w:tcPr>
            <w:tcW w:w="3951" w:type="dxa"/>
            <w:vAlign w:val="center"/>
          </w:tcPr>
          <w:p w14:paraId="04A9E8D9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萧县交通投资有限责任公司</w:t>
            </w:r>
          </w:p>
        </w:tc>
        <w:tc>
          <w:tcPr>
            <w:tcW w:w="2085" w:type="dxa"/>
            <w:vAlign w:val="center"/>
          </w:tcPr>
          <w:p w14:paraId="7F24A725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</w:tr>
      <w:tr w14:paraId="3D85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 w14:paraId="4AA92F85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915" w:type="dxa"/>
            <w:vAlign w:val="center"/>
          </w:tcPr>
          <w:p w14:paraId="69DD7706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G311一标段绿化修剪工程</w:t>
            </w:r>
          </w:p>
        </w:tc>
        <w:tc>
          <w:tcPr>
            <w:tcW w:w="3951" w:type="dxa"/>
            <w:vAlign w:val="center"/>
          </w:tcPr>
          <w:p w14:paraId="4E984126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萧县交通投资有限责任公司</w:t>
            </w:r>
          </w:p>
        </w:tc>
        <w:tc>
          <w:tcPr>
            <w:tcW w:w="2085" w:type="dxa"/>
            <w:vAlign w:val="center"/>
          </w:tcPr>
          <w:p w14:paraId="33CEA871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3.61</w:t>
            </w:r>
          </w:p>
        </w:tc>
      </w:tr>
      <w:tr w14:paraId="114E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 w14:paraId="65C44D9B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915" w:type="dxa"/>
            <w:vAlign w:val="center"/>
          </w:tcPr>
          <w:p w14:paraId="1B8BB473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G311一标段管养维护工程</w:t>
            </w:r>
          </w:p>
        </w:tc>
        <w:tc>
          <w:tcPr>
            <w:tcW w:w="3951" w:type="dxa"/>
            <w:vAlign w:val="center"/>
          </w:tcPr>
          <w:p w14:paraId="4BDD052E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萧县交通投资有限责任公司</w:t>
            </w:r>
          </w:p>
        </w:tc>
        <w:tc>
          <w:tcPr>
            <w:tcW w:w="2085" w:type="dxa"/>
            <w:vAlign w:val="center"/>
          </w:tcPr>
          <w:p w14:paraId="01582CD2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5.55</w:t>
            </w:r>
          </w:p>
        </w:tc>
      </w:tr>
      <w:tr w14:paraId="2940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 w14:paraId="4A6FABE7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3915" w:type="dxa"/>
            <w:vAlign w:val="center"/>
          </w:tcPr>
          <w:p w14:paraId="5FF8BF98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宿州市萧县云慧达智慧仓储项目围墙工程</w:t>
            </w:r>
          </w:p>
        </w:tc>
        <w:tc>
          <w:tcPr>
            <w:tcW w:w="3951" w:type="dxa"/>
            <w:vAlign w:val="center"/>
          </w:tcPr>
          <w:p w14:paraId="60CC1E78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萧县诚益实业发展有限公司</w:t>
            </w:r>
          </w:p>
        </w:tc>
        <w:tc>
          <w:tcPr>
            <w:tcW w:w="2085" w:type="dxa"/>
            <w:vAlign w:val="center"/>
          </w:tcPr>
          <w:p w14:paraId="6ADE0845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27.25</w:t>
            </w:r>
          </w:p>
        </w:tc>
      </w:tr>
      <w:tr w14:paraId="4680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 w14:paraId="05856E68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3915" w:type="dxa"/>
            <w:vAlign w:val="center"/>
          </w:tcPr>
          <w:p w14:paraId="19E1BA7E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龙河佳苑幼儿园装修工程</w:t>
            </w:r>
          </w:p>
        </w:tc>
        <w:tc>
          <w:tcPr>
            <w:tcW w:w="3951" w:type="dxa"/>
            <w:vAlign w:val="center"/>
          </w:tcPr>
          <w:p w14:paraId="346BA4E8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萧县交通投资有限责任公司</w:t>
            </w:r>
          </w:p>
        </w:tc>
        <w:tc>
          <w:tcPr>
            <w:tcW w:w="2085" w:type="dxa"/>
            <w:vAlign w:val="center"/>
          </w:tcPr>
          <w:p w14:paraId="0BC9F706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78.97</w:t>
            </w:r>
          </w:p>
        </w:tc>
      </w:tr>
      <w:tr w14:paraId="6F82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 w14:paraId="794EAC1F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3915" w:type="dxa"/>
            <w:vAlign w:val="center"/>
          </w:tcPr>
          <w:p w14:paraId="36F1A2BC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G310、S302、S238、S407及景观大道绿化养护工程</w:t>
            </w:r>
          </w:p>
        </w:tc>
        <w:tc>
          <w:tcPr>
            <w:tcW w:w="3951" w:type="dxa"/>
            <w:vAlign w:val="center"/>
          </w:tcPr>
          <w:p w14:paraId="08F70620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萧县交通投资有限责任公司</w:t>
            </w:r>
          </w:p>
        </w:tc>
        <w:tc>
          <w:tcPr>
            <w:tcW w:w="2085" w:type="dxa"/>
            <w:vAlign w:val="center"/>
          </w:tcPr>
          <w:p w14:paraId="11AF8CEF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156.78</w:t>
            </w:r>
          </w:p>
        </w:tc>
      </w:tr>
      <w:tr w14:paraId="1B66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 w14:paraId="4BAB0459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3915" w:type="dxa"/>
            <w:vAlign w:val="center"/>
          </w:tcPr>
          <w:p w14:paraId="2E03DE31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安徽省宿州市孤山湖水库治理一期工程军用光缆迁改</w:t>
            </w:r>
          </w:p>
        </w:tc>
        <w:tc>
          <w:tcPr>
            <w:tcW w:w="3951" w:type="dxa"/>
            <w:vAlign w:val="center"/>
          </w:tcPr>
          <w:p w14:paraId="40254063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萧县诚益实业发展有限公司</w:t>
            </w:r>
          </w:p>
        </w:tc>
        <w:tc>
          <w:tcPr>
            <w:tcW w:w="2085" w:type="dxa"/>
            <w:vAlign w:val="center"/>
          </w:tcPr>
          <w:p w14:paraId="0CE0A189">
            <w:pPr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149.09</w:t>
            </w:r>
          </w:p>
        </w:tc>
      </w:tr>
    </w:tbl>
    <w:p w14:paraId="2B3E7C06">
      <w:pPr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mVjODc0OTVkZjhmZTE1ZTE3M2M5ZTRhMWIwMGMifQ=="/>
    <w:docVar w:name="KSO_WPS_MARK_KEY" w:val="4892671d-309a-4982-acfa-5e26fe8de263"/>
  </w:docVars>
  <w:rsids>
    <w:rsidRoot w:val="12695677"/>
    <w:rsid w:val="00EA40E8"/>
    <w:rsid w:val="05C35FD5"/>
    <w:rsid w:val="060379FA"/>
    <w:rsid w:val="0B8D66E4"/>
    <w:rsid w:val="0C393BFD"/>
    <w:rsid w:val="0F5F5CA1"/>
    <w:rsid w:val="115B06EA"/>
    <w:rsid w:val="12695677"/>
    <w:rsid w:val="151D55BB"/>
    <w:rsid w:val="185D11EC"/>
    <w:rsid w:val="19742C91"/>
    <w:rsid w:val="1997072D"/>
    <w:rsid w:val="1E0C793C"/>
    <w:rsid w:val="201163AE"/>
    <w:rsid w:val="20E73D48"/>
    <w:rsid w:val="22394A78"/>
    <w:rsid w:val="22A20E20"/>
    <w:rsid w:val="245C2C9F"/>
    <w:rsid w:val="265341BF"/>
    <w:rsid w:val="2BF81500"/>
    <w:rsid w:val="30F524B2"/>
    <w:rsid w:val="310F3573"/>
    <w:rsid w:val="31210BB1"/>
    <w:rsid w:val="323B5CA2"/>
    <w:rsid w:val="35D0015B"/>
    <w:rsid w:val="3A655FB2"/>
    <w:rsid w:val="3CD45671"/>
    <w:rsid w:val="3CE83C4C"/>
    <w:rsid w:val="3D536596"/>
    <w:rsid w:val="40263E71"/>
    <w:rsid w:val="4B6D116B"/>
    <w:rsid w:val="4CAD5597"/>
    <w:rsid w:val="4D227D33"/>
    <w:rsid w:val="4D261B47"/>
    <w:rsid w:val="4EDA58D8"/>
    <w:rsid w:val="511A58F1"/>
    <w:rsid w:val="52447CCC"/>
    <w:rsid w:val="55895CED"/>
    <w:rsid w:val="5910712B"/>
    <w:rsid w:val="5B7B5B80"/>
    <w:rsid w:val="5C47503D"/>
    <w:rsid w:val="5D923308"/>
    <w:rsid w:val="5E602469"/>
    <w:rsid w:val="5FA6034F"/>
    <w:rsid w:val="5FCF3D4A"/>
    <w:rsid w:val="62A12D96"/>
    <w:rsid w:val="644C4093"/>
    <w:rsid w:val="65F8742B"/>
    <w:rsid w:val="69D32689"/>
    <w:rsid w:val="6AD07E22"/>
    <w:rsid w:val="6B507F6F"/>
    <w:rsid w:val="6CAB169B"/>
    <w:rsid w:val="6D6F4B97"/>
    <w:rsid w:val="6E511DCE"/>
    <w:rsid w:val="6ED94165"/>
    <w:rsid w:val="718700FF"/>
    <w:rsid w:val="73726A6F"/>
    <w:rsid w:val="74085625"/>
    <w:rsid w:val="74D177C5"/>
    <w:rsid w:val="76F37EC6"/>
    <w:rsid w:val="7B3867F0"/>
    <w:rsid w:val="7BD302C6"/>
    <w:rsid w:val="7D0B583E"/>
    <w:rsid w:val="7D160888"/>
    <w:rsid w:val="7F705372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autoRedefine/>
    <w:qFormat/>
    <w:uiPriority w:val="0"/>
    <w:rPr>
      <w:rFonts w:ascii="宋体" w:hAnsi="宋体"/>
      <w:kern w:val="1"/>
      <w:sz w:val="24"/>
      <w:szCs w:val="20"/>
      <w:lang w:val="zh-CN"/>
    </w:rPr>
  </w:style>
  <w:style w:type="paragraph" w:styleId="3">
    <w:name w:val="Body Text"/>
    <w:basedOn w:val="1"/>
    <w:autoRedefine/>
    <w:qFormat/>
    <w:uiPriority w:val="0"/>
    <w:rPr>
      <w:rFonts w:ascii="宋体" w:hAnsi="Arial"/>
      <w:sz w:val="28"/>
      <w:szCs w:val="20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1327</Words>
  <Characters>1412</Characters>
  <Lines>0</Lines>
  <Paragraphs>0</Paragraphs>
  <TotalTime>30</TotalTime>
  <ScaleCrop>false</ScaleCrop>
  <LinksUpToDate>false</LinksUpToDate>
  <CharactersWithSpaces>1598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2024-01-23T09:36:00Z</dcterms:created>
  <dc:creator>刘钦志</dc:creator>
  <cp:lastModifiedBy>忘却</cp:lastModifiedBy>
  <dcterms:modified xsi:type="dcterms:W3CDTF">2026-01-27T08:44:10Z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7D3511CA4D7D4E359DCAA44533EB970C_13</vt:lpwstr>
  </property>
  <property fmtid="{D5CDD505-2E9C-101B-9397-08002B2CF9AE}" pid="4" name="KSOTemplateDocerSaveRecord">
    <vt:lpwstr>eyJoZGlkIjoiMjQxNmVjODc0OTVkZjhmZTE1ZTE3M2M5ZTRhMWIwMGMiLCJ1c2VySWQiOiIzMzkxMTgwMzEifQ==</vt:lpwstr>
  </property>
</Properties>
</file>